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CAD" w:rsidRPr="00DC3CAD" w:rsidRDefault="00DC3CAD" w:rsidP="00DC3CAD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DC3CAD">
        <w:rPr>
          <w:rFonts w:ascii="Arial" w:eastAsia="Times New Roman" w:hAnsi="Arial" w:cs="Arial"/>
          <w:b/>
          <w:bCs/>
          <w:color w:val="333333"/>
          <w:sz w:val="36"/>
          <w:szCs w:val="36"/>
        </w:rPr>
        <w:t>Сведения о должниках по алиментным обязательствам будут включаться в специализированный реестр</w:t>
      </w:r>
    </w:p>
    <w:p w:rsidR="00DC3CAD" w:rsidRPr="00DC3CAD" w:rsidRDefault="00DC3CAD" w:rsidP="00DC3CAD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DC3CAD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DC3CAD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DC3CAD" w:rsidRPr="00DC3CAD" w:rsidRDefault="00DC3CAD" w:rsidP="00DC3CAD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DC3CAD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DC3CAD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DC3CAD" w:rsidRPr="00DC3CAD" w:rsidRDefault="00DC3CAD" w:rsidP="00DC3CAD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t>Федеральным законом от 29.05.2024 № 114-ФЗ о внесении изменений</w:t>
      </w: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br/>
        <w:t>в Федеральный закон от 02.10.2007 № 229-ФЗ «Об исполнительном производстве» предусмотрено, что сведения о должниках по алиментным обязательствам будут включаться в специализированный реестр, который будет являться составной частью банка данных в исполнительном производстве, содержащем сведения, необходимые для осуществления задач</w:t>
      </w: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br/>
        <w:t>по принудительном исполнению судебных актов, актов других органов</w:t>
      </w: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br/>
        <w:t>и должностных лиц.</w:t>
      </w:r>
    </w:p>
    <w:p w:rsidR="00DC3CAD" w:rsidRPr="00DC3CAD" w:rsidRDefault="00DC3CAD" w:rsidP="00DC3CAD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t>В указанном реестре будут содержаться сведения о должниках</w:t>
      </w: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br/>
        <w:t>по алиментным обязательствам, привлеченных к административной и (или) уголовной ответственности за неуплату средств на содержание несовершеннолетних детей или нетрудоспособных детей, достигших восемнадцатилетнего возраста, либо нетрудоспособных родителей и (или) объявленных судебным приставом-исполнителем в розыск.</w:t>
      </w:r>
    </w:p>
    <w:p w:rsidR="00DC3CAD" w:rsidRPr="00DC3CAD" w:rsidRDefault="00DC3CAD" w:rsidP="00DC3CAD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t>Сведения по исполнительным производствам, должники по которым включены в реестр должников по алиментным обязательствам, являются общедоступными до их исключения из указанного реестра в связи с полным погашением задолженности иди по другим основаниям, установленным</w:t>
      </w: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br/>
        <w:t>в соответствии с порядком создания и ведения банка данных.</w:t>
      </w:r>
    </w:p>
    <w:p w:rsidR="00DC3CAD" w:rsidRPr="00DC3CAD" w:rsidRDefault="00DC3CAD" w:rsidP="00DC3CAD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t>Также внесенными изменениями предусматривается, что в целях получения актуальной информации о трудоустройстве должника ФССП России может запрашивать в автоматическом режиме соответствующую информацию у органов государственной власти, иных органов, государственных внебюджетных фондов, организаций с использованием единой системы межведомственного электронного взаимодействия.</w:t>
      </w:r>
    </w:p>
    <w:p w:rsidR="00DC3CAD" w:rsidRPr="00DC3CAD" w:rsidRDefault="00DC3CAD" w:rsidP="00DC3CAD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DC3CAD">
        <w:rPr>
          <w:rFonts w:ascii="Roboto" w:eastAsia="Times New Roman" w:hAnsi="Roboto" w:cs="Times New Roman"/>
          <w:color w:val="333333"/>
          <w:sz w:val="24"/>
          <w:szCs w:val="24"/>
        </w:rPr>
        <w:t>Федеральный закон вступает в силу по истечении трехсот шестидесяти дней после его официального опубликования.</w:t>
      </w:r>
    </w:p>
    <w:p w:rsidR="00F50879" w:rsidRDefault="00DC3CAD">
      <w:r>
        <w:t xml:space="preserve"> </w:t>
      </w:r>
    </w:p>
    <w:sectPr w:rsidR="00F50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DC3CAD"/>
    <w:rsid w:val="00DC3CAD"/>
    <w:rsid w:val="00F5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C3CAD"/>
  </w:style>
  <w:style w:type="character" w:customStyle="1" w:styleId="feeds-pagenavigationtooltip">
    <w:name w:val="feeds-page__navigation_tooltip"/>
    <w:basedOn w:val="a0"/>
    <w:rsid w:val="00DC3CAD"/>
  </w:style>
  <w:style w:type="paragraph" w:styleId="a3">
    <w:name w:val="Normal (Web)"/>
    <w:basedOn w:val="a"/>
    <w:uiPriority w:val="99"/>
    <w:semiHidden/>
    <w:unhideWhenUsed/>
    <w:rsid w:val="00DC3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0033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54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55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57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0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2024-10-24T18:22:00Z</dcterms:created>
  <dcterms:modified xsi:type="dcterms:W3CDTF">2024-10-24T18:22:00Z</dcterms:modified>
</cp:coreProperties>
</file>